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A97" w:rsidRDefault="005E2A97" w:rsidP="005E2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Тарифы на питьев</w:t>
      </w:r>
      <w:r w:rsidR="007A4079">
        <w:rPr>
          <w:b/>
          <w:sz w:val="32"/>
          <w:szCs w:val="32"/>
        </w:rPr>
        <w:t>ую воду и водоотведение на 2022г. и на 2023г.</w:t>
      </w:r>
    </w:p>
    <w:p w:rsidR="00102172" w:rsidRDefault="007A4079" w:rsidP="005E2A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унитарное предприятие</w:t>
      </w:r>
      <w:r w:rsidR="00102172" w:rsidRPr="00812697">
        <w:rPr>
          <w:b/>
          <w:sz w:val="32"/>
          <w:szCs w:val="32"/>
        </w:rPr>
        <w:t xml:space="preserve"> «</w:t>
      </w:r>
      <w:proofErr w:type="spellStart"/>
      <w:r w:rsidR="00102172" w:rsidRPr="00812697">
        <w:rPr>
          <w:b/>
          <w:sz w:val="32"/>
          <w:szCs w:val="32"/>
        </w:rPr>
        <w:t>Горкомхоз</w:t>
      </w:r>
      <w:proofErr w:type="spellEnd"/>
      <w:r w:rsidR="00102172" w:rsidRPr="00812697">
        <w:rPr>
          <w:b/>
          <w:sz w:val="32"/>
          <w:szCs w:val="32"/>
        </w:rPr>
        <w:t xml:space="preserve"> МО «</w:t>
      </w:r>
      <w:proofErr w:type="spellStart"/>
      <w:r w:rsidR="00102172" w:rsidRPr="00812697">
        <w:rPr>
          <w:b/>
          <w:sz w:val="32"/>
          <w:szCs w:val="32"/>
        </w:rPr>
        <w:t>г.Красноуфимск</w:t>
      </w:r>
      <w:proofErr w:type="spellEnd"/>
      <w:r w:rsidR="00102172" w:rsidRPr="00812697">
        <w:rPr>
          <w:b/>
          <w:sz w:val="32"/>
          <w:szCs w:val="32"/>
        </w:rPr>
        <w:t>»</w:t>
      </w:r>
    </w:p>
    <w:tbl>
      <w:tblPr>
        <w:tblW w:w="12920" w:type="dxa"/>
        <w:jc w:val="center"/>
        <w:tblLook w:val="04A0" w:firstRow="1" w:lastRow="0" w:firstColumn="1" w:lastColumn="0" w:noHBand="0" w:noVBand="1"/>
      </w:tblPr>
      <w:tblGrid>
        <w:gridCol w:w="1960"/>
        <w:gridCol w:w="960"/>
        <w:gridCol w:w="960"/>
        <w:gridCol w:w="1540"/>
        <w:gridCol w:w="960"/>
        <w:gridCol w:w="1540"/>
        <w:gridCol w:w="960"/>
        <w:gridCol w:w="1540"/>
        <w:gridCol w:w="960"/>
        <w:gridCol w:w="1540"/>
      </w:tblGrid>
      <w:tr w:rsidR="00C8463E" w:rsidRPr="00C8463E" w:rsidTr="00C8463E">
        <w:trPr>
          <w:trHeight w:val="420"/>
          <w:jc w:val="center"/>
        </w:trPr>
        <w:tc>
          <w:tcPr>
            <w:tcW w:w="1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 тарифа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Ед. изм.</w:t>
            </w:r>
          </w:p>
        </w:tc>
        <w:tc>
          <w:tcPr>
            <w:tcW w:w="10000" w:type="dxa"/>
            <w:gridSpan w:val="8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Период действия тарифа</w:t>
            </w:r>
          </w:p>
        </w:tc>
      </w:tr>
      <w:tr w:rsidR="00C8463E" w:rsidRPr="00C8463E" w:rsidTr="00C8463E">
        <w:trPr>
          <w:trHeight w:val="705"/>
          <w:jc w:val="center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01.01.2022г. по 30.06.2022г.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01.07.2022г. по 30.11.2022г.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01.12.2022г. по 31.12.2022г.</w:t>
            </w:r>
          </w:p>
        </w:tc>
        <w:tc>
          <w:tcPr>
            <w:tcW w:w="25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 01.01.2023г. по 31.12.2023г.</w:t>
            </w:r>
          </w:p>
        </w:tc>
      </w:tr>
      <w:tr w:rsidR="00C8463E" w:rsidRPr="00C8463E" w:rsidTr="00C8463E">
        <w:trPr>
          <w:trHeight w:val="1740"/>
          <w:jc w:val="center"/>
        </w:trPr>
        <w:tc>
          <w:tcPr>
            <w:tcW w:w="19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для категории "Население" (тарифы указываются с учетом 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для категории "Население" (тарифы указываются с учетом 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для категории "Население" (тарифы указываются с учетом НДС)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без НДС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color w:val="000000"/>
                <w:lang w:eastAsia="ru-RU"/>
              </w:rPr>
              <w:t>для категории "Население" (тарифы указываются с учетом НДС)</w:t>
            </w:r>
          </w:p>
        </w:tc>
      </w:tr>
      <w:tr w:rsidR="00C8463E" w:rsidRPr="00C8463E" w:rsidTr="00C8463E">
        <w:trPr>
          <w:trHeight w:val="435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Питьевая вода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 м3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31,40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27,29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35,69</w:t>
            </w:r>
          </w:p>
        </w:tc>
      </w:tr>
      <w:tr w:rsidR="00C8463E" w:rsidRPr="00C8463E" w:rsidTr="00C8463E">
        <w:trPr>
          <w:trHeight w:val="450"/>
          <w:jc w:val="center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Водоотведение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руб</w:t>
            </w:r>
            <w:proofErr w:type="spellEnd"/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/ м3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23,48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28,18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24,39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29,27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26,78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463E" w:rsidRPr="00C8463E" w:rsidRDefault="00C8463E" w:rsidP="00C846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463E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32,14</w:t>
            </w:r>
          </w:p>
        </w:tc>
      </w:tr>
    </w:tbl>
    <w:p w:rsidR="00C8463E" w:rsidRDefault="00C8463E" w:rsidP="005E2A97">
      <w:pPr>
        <w:jc w:val="center"/>
        <w:rPr>
          <w:b/>
          <w:sz w:val="32"/>
          <w:szCs w:val="32"/>
        </w:rPr>
      </w:pPr>
    </w:p>
    <w:p w:rsidR="00CA05B1" w:rsidRPr="00CA05B1" w:rsidRDefault="00CA05B1" w:rsidP="00CA05B1">
      <w:pPr>
        <w:pStyle w:val="a3"/>
        <w:shd w:val="clear" w:color="auto" w:fill="FAFCFF"/>
        <w:spacing w:before="120" w:beforeAutospacing="0" w:after="120" w:afterAutospacing="0"/>
        <w:rPr>
          <w:rFonts w:asciiTheme="minorHAnsi" w:hAnsiTheme="minorHAnsi" w:cstheme="minorHAnsi"/>
          <w:b/>
          <w:sz w:val="26"/>
          <w:szCs w:val="26"/>
        </w:rPr>
      </w:pPr>
      <w:bookmarkStart w:id="0" w:name="_GoBack"/>
      <w:bookmarkEnd w:id="0"/>
      <w:r w:rsidRPr="00CA05B1">
        <w:rPr>
          <w:rFonts w:asciiTheme="minorHAnsi" w:hAnsiTheme="minorHAnsi" w:cstheme="minorHAnsi"/>
          <w:b/>
          <w:sz w:val="26"/>
          <w:szCs w:val="26"/>
        </w:rPr>
        <w:t>Основание для примен</w:t>
      </w:r>
      <w:r w:rsidR="007A4079">
        <w:rPr>
          <w:rFonts w:asciiTheme="minorHAnsi" w:hAnsiTheme="minorHAnsi" w:cstheme="minorHAnsi"/>
          <w:b/>
          <w:sz w:val="26"/>
          <w:szCs w:val="26"/>
        </w:rPr>
        <w:t>ения тарифов, действующих в 2022г. и в 2023г.</w:t>
      </w:r>
      <w:r w:rsidRPr="00CA05B1">
        <w:rPr>
          <w:rFonts w:asciiTheme="minorHAnsi" w:hAnsiTheme="minorHAnsi" w:cstheme="minorHAnsi"/>
          <w:b/>
          <w:sz w:val="26"/>
          <w:szCs w:val="26"/>
        </w:rPr>
        <w:t>:</w:t>
      </w:r>
    </w:p>
    <w:p w:rsidR="00CA05B1" w:rsidRPr="00CA05B1" w:rsidRDefault="00C8463E" w:rsidP="00CA05B1">
      <w:pPr>
        <w:pStyle w:val="a3"/>
        <w:shd w:val="clear" w:color="auto" w:fill="FAFCFF"/>
        <w:spacing w:before="120" w:beforeAutospacing="0" w:after="120" w:afterAutospacing="0"/>
        <w:rPr>
          <w:rFonts w:asciiTheme="minorHAnsi" w:hAnsiTheme="minorHAnsi" w:cstheme="minorHAnsi"/>
          <w:b/>
          <w:sz w:val="26"/>
          <w:szCs w:val="26"/>
        </w:rPr>
      </w:pPr>
      <w:hyperlink r:id="rId5" w:anchor="document_list" w:history="1">
        <w:r w:rsidR="00CA05B1" w:rsidRPr="00CA05B1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  <w:u w:val="none"/>
          </w:rPr>
          <w:t xml:space="preserve">Постановление Региональной </w:t>
        </w:r>
        <w:proofErr w:type="gramStart"/>
        <w:r w:rsidR="00CA05B1" w:rsidRPr="00CA05B1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  <w:u w:val="none"/>
          </w:rPr>
          <w:t>энергетической  комиссии</w:t>
        </w:r>
        <w:proofErr w:type="gramEnd"/>
        <w:r w:rsidR="00CA05B1" w:rsidRPr="00CA05B1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  <w:u w:val="none"/>
          </w:rPr>
          <w:t xml:space="preserve"> Све</w:t>
        </w:r>
        <w:r w:rsidR="00CE00CD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  <w:u w:val="none"/>
          </w:rPr>
          <w:t>рдловско</w:t>
        </w:r>
        <w:r w:rsidR="007A4079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  <w:u w:val="none"/>
          </w:rPr>
          <w:t>й области  от 15.11.2022г.  №209</w:t>
        </w:r>
        <w:r w:rsidR="00CE00CD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  <w:u w:val="none"/>
          </w:rPr>
          <w:t>-ПК  «О внесении изменений в отдельные постановления Региональной энергетической комиссии Свердловской области об установлении тарифов в сфере водоснабжения и (или) водоотведения организациям водопроводно-канализационного хозяйства Свердловской области</w:t>
        </w:r>
        <w:r w:rsidR="00CA05B1" w:rsidRPr="00CA05B1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  <w:u w:val="none"/>
          </w:rPr>
          <w:t>».</w:t>
        </w:r>
      </w:hyperlink>
    </w:p>
    <w:p w:rsidR="00CA05B1" w:rsidRPr="00CA05B1" w:rsidRDefault="00CA05B1" w:rsidP="00CA05B1">
      <w:pPr>
        <w:pStyle w:val="a3"/>
        <w:shd w:val="clear" w:color="auto" w:fill="FAFCFF"/>
        <w:spacing w:before="120" w:beforeAutospacing="0" w:after="120" w:afterAutospacing="0"/>
        <w:rPr>
          <w:rFonts w:asciiTheme="minorHAnsi" w:hAnsiTheme="minorHAnsi" w:cstheme="minorHAnsi"/>
          <w:b/>
          <w:sz w:val="26"/>
          <w:szCs w:val="26"/>
        </w:rPr>
      </w:pPr>
      <w:r w:rsidRPr="00CA05B1">
        <w:rPr>
          <w:rStyle w:val="a4"/>
          <w:rFonts w:asciiTheme="minorHAnsi" w:hAnsiTheme="minorHAnsi" w:cstheme="minorHAnsi"/>
          <w:iCs/>
          <w:sz w:val="26"/>
          <w:szCs w:val="26"/>
        </w:rPr>
        <w:t>(Официальный интернет-портал правовой информации Свердловской области </w:t>
      </w:r>
      <w:hyperlink r:id="rId6" w:history="1">
        <w:r w:rsidRPr="00CA05B1">
          <w:rPr>
            <w:rStyle w:val="a6"/>
            <w:rFonts w:asciiTheme="minorHAnsi" w:hAnsiTheme="minorHAnsi" w:cstheme="minorHAnsi"/>
            <w:b/>
            <w:bCs/>
            <w:iCs/>
            <w:color w:val="auto"/>
            <w:sz w:val="26"/>
            <w:szCs w:val="26"/>
          </w:rPr>
          <w:t>http://www.pravo.gov66.ru</w:t>
        </w:r>
      </w:hyperlink>
      <w:r w:rsidR="007A4079">
        <w:rPr>
          <w:rStyle w:val="a4"/>
          <w:rFonts w:asciiTheme="minorHAnsi" w:hAnsiTheme="minorHAnsi" w:cstheme="minorHAnsi"/>
          <w:iCs/>
          <w:sz w:val="26"/>
          <w:szCs w:val="26"/>
        </w:rPr>
        <w:t>, опубликование №36866 от 22 ноября 2022</w:t>
      </w:r>
      <w:r w:rsidRPr="00CA05B1">
        <w:rPr>
          <w:rStyle w:val="a4"/>
          <w:rFonts w:asciiTheme="minorHAnsi" w:hAnsiTheme="minorHAnsi" w:cstheme="minorHAnsi"/>
          <w:iCs/>
          <w:sz w:val="26"/>
          <w:szCs w:val="26"/>
        </w:rPr>
        <w:t>г.).</w:t>
      </w:r>
    </w:p>
    <w:p w:rsidR="00CA05B1" w:rsidRDefault="00CA05B1"/>
    <w:p w:rsidR="00CA05B1" w:rsidRDefault="00CA05B1"/>
    <w:sectPr w:rsidR="00CA05B1" w:rsidSect="008126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DB"/>
    <w:rsid w:val="00073251"/>
    <w:rsid w:val="00102172"/>
    <w:rsid w:val="00110CD9"/>
    <w:rsid w:val="005E2A97"/>
    <w:rsid w:val="006E7889"/>
    <w:rsid w:val="007A4079"/>
    <w:rsid w:val="007F6698"/>
    <w:rsid w:val="00812697"/>
    <w:rsid w:val="008D3B73"/>
    <w:rsid w:val="00950A36"/>
    <w:rsid w:val="00AA16DB"/>
    <w:rsid w:val="00AC3187"/>
    <w:rsid w:val="00AC65F5"/>
    <w:rsid w:val="00C56A3E"/>
    <w:rsid w:val="00C8463E"/>
    <w:rsid w:val="00CA05B1"/>
    <w:rsid w:val="00CE00CD"/>
    <w:rsid w:val="00E8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F6BD6"/>
  <w15:chartTrackingRefBased/>
  <w15:docId w15:val="{4CEA5D54-482C-4B0E-A073-D73E01292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21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21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A0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05B1"/>
    <w:rPr>
      <w:b/>
      <w:bCs/>
    </w:rPr>
  </w:style>
  <w:style w:type="character" w:styleId="a5">
    <w:name w:val="Emphasis"/>
    <w:basedOn w:val="a0"/>
    <w:uiPriority w:val="20"/>
    <w:qFormat/>
    <w:rsid w:val="00CA05B1"/>
    <w:rPr>
      <w:i/>
      <w:iCs/>
    </w:rPr>
  </w:style>
  <w:style w:type="character" w:styleId="a6">
    <w:name w:val="Hyperlink"/>
    <w:basedOn w:val="a0"/>
    <w:uiPriority w:val="99"/>
    <w:semiHidden/>
    <w:unhideWhenUsed/>
    <w:rsid w:val="00CA05B1"/>
    <w:rPr>
      <w:color w:val="0000FF"/>
      <w:u w:val="single"/>
    </w:rPr>
  </w:style>
  <w:style w:type="paragraph" w:customStyle="1" w:styleId="ConsPlusTitle">
    <w:name w:val="ConsPlusTitle"/>
    <w:rsid w:val="00AC65F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C65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Знак Знак1 Знак"/>
    <w:basedOn w:val="a"/>
    <w:rsid w:val="00AC65F5"/>
    <w:pPr>
      <w:tabs>
        <w:tab w:val="num" w:pos="432"/>
      </w:tabs>
      <w:spacing w:before="12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1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ravo.gov66.ru/" TargetMode="External"/><Relationship Id="rId5" Type="http://schemas.openxmlformats.org/officeDocument/2006/relationships/hyperlink" Target="http://rek.midural.ru/document/category/8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E3466-FE8D-4557-924A-57FB57C31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3</cp:revision>
  <dcterms:created xsi:type="dcterms:W3CDTF">2022-11-23T06:46:00Z</dcterms:created>
  <dcterms:modified xsi:type="dcterms:W3CDTF">2022-11-23T08:15:00Z</dcterms:modified>
</cp:coreProperties>
</file>